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1C70" w14:textId="77777777" w:rsidR="006B757F" w:rsidRPr="006C5C6C" w:rsidRDefault="006B757F" w:rsidP="006B757F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Acta de Reunión Nro. 001</w:t>
      </w:r>
      <w:r w:rsidRPr="006C5C6C">
        <w:rPr>
          <w:rFonts w:ascii="Bookman Old Style" w:hAnsi="Bookman Old Style"/>
          <w:b/>
          <w:sz w:val="24"/>
        </w:rPr>
        <w:t xml:space="preserve"> PROSERVI-UEB-EP</w:t>
      </w:r>
    </w:p>
    <w:p w14:paraId="2DD29F3E" w14:textId="57547FFA" w:rsidR="006B757F" w:rsidRDefault="006B757F" w:rsidP="005D64D0">
      <w:pPr>
        <w:jc w:val="center"/>
        <w:rPr>
          <w:rFonts w:ascii="Bookman Old Style" w:hAnsi="Bookman Old Style"/>
          <w:b/>
          <w:sz w:val="24"/>
        </w:rPr>
      </w:pPr>
      <w:r w:rsidRPr="006C5C6C">
        <w:rPr>
          <w:rFonts w:ascii="Bookman Old Style" w:hAnsi="Bookman Old Style"/>
          <w:b/>
          <w:sz w:val="24"/>
        </w:rPr>
        <w:t>ACTA PARA RENDICIÓN DE CUENTAS</w:t>
      </w:r>
    </w:p>
    <w:p w14:paraId="2A8FD33D" w14:textId="77777777" w:rsidR="005D64D0" w:rsidRPr="005D64D0" w:rsidRDefault="005D64D0" w:rsidP="005D64D0">
      <w:pPr>
        <w:jc w:val="center"/>
        <w:rPr>
          <w:rFonts w:ascii="Bookman Old Style" w:hAnsi="Bookman Old Style"/>
          <w:b/>
          <w:sz w:val="24"/>
        </w:rPr>
      </w:pPr>
    </w:p>
    <w:p w14:paraId="0433D68C" w14:textId="77777777" w:rsidR="006B757F" w:rsidRPr="006C5C6C" w:rsidRDefault="006B757F" w:rsidP="006B757F">
      <w:pPr>
        <w:rPr>
          <w:rFonts w:ascii="Bookman Old Style" w:hAnsi="Bookman Old Style"/>
          <w:b/>
          <w:sz w:val="24"/>
        </w:rPr>
      </w:pPr>
      <w:r w:rsidRPr="006C5C6C">
        <w:rPr>
          <w:rFonts w:ascii="Bookman Old Style" w:hAnsi="Bookman Old Style"/>
          <w:b/>
          <w:sz w:val="24"/>
        </w:rPr>
        <w:t>Motivo de reunión</w:t>
      </w:r>
      <w:r w:rsidRPr="006C5C6C">
        <w:rPr>
          <w:rFonts w:ascii="Bookman Old Style" w:hAnsi="Bookman Old Style" w:cstheme="minorHAnsi"/>
          <w:b/>
          <w:sz w:val="24"/>
        </w:rPr>
        <w:t>:</w:t>
      </w:r>
    </w:p>
    <w:p w14:paraId="53BA597D" w14:textId="77777777" w:rsidR="006B757F" w:rsidRPr="006C5C6C" w:rsidRDefault="006B757F" w:rsidP="006B757F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DISEÑO DE PROPUESTA </w:t>
      </w:r>
      <w:r w:rsidRPr="006C5C6C">
        <w:rPr>
          <w:rFonts w:ascii="Bookman Old Style" w:hAnsi="Bookman Old Style"/>
          <w:sz w:val="24"/>
        </w:rPr>
        <w:t>DEL INFORME DE RENDICIÓN DE CUENTAS POR PARTE DE LOS RESPONSABLES.</w:t>
      </w:r>
    </w:p>
    <w:p w14:paraId="2F080171" w14:textId="3FA58179" w:rsidR="006B757F" w:rsidRPr="00B15261" w:rsidRDefault="006B757F" w:rsidP="006B757F">
      <w:pPr>
        <w:rPr>
          <w:rFonts w:ascii="Bookman Old Style" w:hAnsi="Bookman Old Style" w:cs="Arial"/>
          <w:sz w:val="24"/>
          <w:lang w:val="es-MX"/>
        </w:rPr>
      </w:pPr>
      <w:r w:rsidRPr="006C5C6C">
        <w:rPr>
          <w:rFonts w:ascii="Bookman Old Style" w:hAnsi="Bookman Old Style" w:cs="Arial"/>
          <w:b/>
          <w:sz w:val="24"/>
          <w:lang w:val="es-MX"/>
        </w:rPr>
        <w:t>Fecha:</w:t>
      </w:r>
      <w:r>
        <w:rPr>
          <w:rFonts w:ascii="Bookman Old Style" w:hAnsi="Bookman Old Style" w:cs="Arial"/>
          <w:b/>
          <w:sz w:val="24"/>
          <w:lang w:val="es-MX"/>
        </w:rPr>
        <w:t xml:space="preserve"> </w:t>
      </w:r>
      <w:r w:rsidR="005D64D0">
        <w:rPr>
          <w:rFonts w:ascii="Bookman Old Style" w:hAnsi="Bookman Old Style" w:cs="Arial"/>
          <w:sz w:val="24"/>
          <w:lang w:val="es-MX"/>
        </w:rPr>
        <w:t>05</w:t>
      </w:r>
      <w:r>
        <w:rPr>
          <w:rFonts w:ascii="Bookman Old Style" w:hAnsi="Bookman Old Style" w:cs="Arial"/>
          <w:sz w:val="24"/>
          <w:lang w:val="es-MX"/>
        </w:rPr>
        <w:t>/0</w:t>
      </w:r>
      <w:r w:rsidR="005D64D0">
        <w:rPr>
          <w:rFonts w:ascii="Bookman Old Style" w:hAnsi="Bookman Old Style" w:cs="Arial"/>
          <w:sz w:val="24"/>
          <w:lang w:val="es-MX"/>
        </w:rPr>
        <w:t>3</w:t>
      </w:r>
      <w:r>
        <w:rPr>
          <w:rFonts w:ascii="Bookman Old Style" w:hAnsi="Bookman Old Style" w:cs="Arial"/>
          <w:sz w:val="24"/>
          <w:lang w:val="es-MX"/>
        </w:rPr>
        <w:t>/202</w:t>
      </w:r>
      <w:r w:rsidR="005D64D0">
        <w:rPr>
          <w:rFonts w:ascii="Bookman Old Style" w:hAnsi="Bookman Old Style" w:cs="Arial"/>
          <w:sz w:val="24"/>
          <w:lang w:val="es-MX"/>
        </w:rPr>
        <w:t>6</w:t>
      </w:r>
      <w:r w:rsidRPr="00B15261">
        <w:rPr>
          <w:rFonts w:ascii="Bookman Old Style" w:hAnsi="Bookman Old Style" w:cs="Arial"/>
          <w:sz w:val="24"/>
          <w:lang w:val="es-MX"/>
        </w:rPr>
        <w:t>.</w:t>
      </w:r>
    </w:p>
    <w:p w14:paraId="612C12EE" w14:textId="77777777" w:rsidR="006B757F" w:rsidRPr="006C5C6C" w:rsidRDefault="006B757F" w:rsidP="006B757F">
      <w:pPr>
        <w:rPr>
          <w:rFonts w:ascii="Bookman Old Style" w:hAnsi="Bookman Old Style" w:cs="Arial"/>
          <w:b/>
          <w:sz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757F" w:rsidRPr="006C5C6C" w14:paraId="32247E53" w14:textId="77777777" w:rsidTr="006B757F">
        <w:tc>
          <w:tcPr>
            <w:tcW w:w="4508" w:type="dxa"/>
          </w:tcPr>
          <w:p w14:paraId="72DF2E37" w14:textId="77777777" w:rsidR="006B757F" w:rsidRPr="006C5C6C" w:rsidRDefault="006B757F" w:rsidP="006B757F">
            <w:pPr>
              <w:rPr>
                <w:rFonts w:ascii="Bookman Old Style" w:hAnsi="Bookman Old Style" w:cs="Arial"/>
                <w:b/>
                <w:sz w:val="24"/>
                <w:lang w:val="es-MX"/>
              </w:rPr>
            </w:pPr>
            <w:r w:rsidRPr="006C5C6C">
              <w:rPr>
                <w:rFonts w:ascii="Bookman Old Style" w:hAnsi="Bookman Old Style" w:cs="Arial"/>
                <w:b/>
                <w:sz w:val="24"/>
                <w:lang w:val="es-MX"/>
              </w:rPr>
              <w:t>Lugar:</w:t>
            </w:r>
          </w:p>
          <w:p w14:paraId="76FCFA8C" w14:textId="77777777" w:rsidR="006B757F" w:rsidRPr="006C5C6C" w:rsidRDefault="006B757F" w:rsidP="006B757F">
            <w:pPr>
              <w:rPr>
                <w:rFonts w:ascii="Bookman Old Style" w:hAnsi="Bookman Old Style" w:cs="Arial"/>
                <w:sz w:val="24"/>
                <w:lang w:val="es-MX"/>
              </w:rPr>
            </w:pPr>
            <w:r>
              <w:rPr>
                <w:rFonts w:ascii="Bookman Old Style" w:hAnsi="Bookman Old Style" w:cs="Arial"/>
                <w:sz w:val="24"/>
                <w:lang w:val="es-MX"/>
              </w:rPr>
              <w:t xml:space="preserve">                                                   </w:t>
            </w:r>
            <w:r w:rsidRPr="006C5C6C">
              <w:rPr>
                <w:rFonts w:ascii="Bookman Old Style" w:hAnsi="Bookman Old Style" w:cs="Arial"/>
                <w:sz w:val="24"/>
                <w:lang w:val="es-MX"/>
              </w:rPr>
              <w:t>Oficinas PROSERVI-UEB-EP.</w:t>
            </w:r>
          </w:p>
          <w:p w14:paraId="6224D5C0" w14:textId="77777777" w:rsidR="006B757F" w:rsidRPr="006C5C6C" w:rsidRDefault="006B757F" w:rsidP="006B757F">
            <w:pPr>
              <w:rPr>
                <w:rFonts w:ascii="Bookman Old Style" w:hAnsi="Bookman Old Style" w:cs="Arial"/>
                <w:sz w:val="24"/>
                <w:lang w:val="es-MX"/>
              </w:rPr>
            </w:pPr>
          </w:p>
        </w:tc>
        <w:tc>
          <w:tcPr>
            <w:tcW w:w="4508" w:type="dxa"/>
          </w:tcPr>
          <w:p w14:paraId="3A29218F" w14:textId="77777777" w:rsidR="006B757F" w:rsidRPr="006C5C6C" w:rsidRDefault="006B757F" w:rsidP="006B757F">
            <w:pPr>
              <w:rPr>
                <w:rFonts w:ascii="Bookman Old Style" w:hAnsi="Bookman Old Style" w:cs="Arial"/>
                <w:b/>
                <w:sz w:val="24"/>
                <w:lang w:val="es-MX"/>
              </w:rPr>
            </w:pPr>
            <w:r w:rsidRPr="006C5C6C">
              <w:rPr>
                <w:rFonts w:ascii="Bookman Old Style" w:hAnsi="Bookman Old Style" w:cs="Arial"/>
                <w:b/>
                <w:sz w:val="24"/>
                <w:lang w:val="es-MX"/>
              </w:rPr>
              <w:t>Hora de inicio:</w:t>
            </w:r>
          </w:p>
          <w:p w14:paraId="56F9399F" w14:textId="77777777" w:rsidR="006B757F" w:rsidRPr="006C5C6C" w:rsidRDefault="006B757F" w:rsidP="006B757F">
            <w:pPr>
              <w:rPr>
                <w:rFonts w:ascii="Bookman Old Style" w:hAnsi="Bookman Old Style" w:cs="Arial"/>
                <w:sz w:val="24"/>
                <w:lang w:val="es-MX"/>
              </w:rPr>
            </w:pPr>
            <w:r>
              <w:rPr>
                <w:rFonts w:ascii="Bookman Old Style" w:hAnsi="Bookman Old Style" w:cs="Arial"/>
                <w:sz w:val="24"/>
                <w:lang w:val="es-MX"/>
              </w:rPr>
              <w:t xml:space="preserve">                                                 11:00</w:t>
            </w:r>
          </w:p>
        </w:tc>
      </w:tr>
      <w:tr w:rsidR="006B757F" w:rsidRPr="006C5C6C" w14:paraId="7780624D" w14:textId="77777777" w:rsidTr="006B757F">
        <w:tc>
          <w:tcPr>
            <w:tcW w:w="4508" w:type="dxa"/>
          </w:tcPr>
          <w:p w14:paraId="3D0F0FC4" w14:textId="77777777" w:rsidR="006B757F" w:rsidRPr="006C5C6C" w:rsidRDefault="006B757F" w:rsidP="006B757F">
            <w:pPr>
              <w:rPr>
                <w:rFonts w:ascii="Bookman Old Style" w:hAnsi="Bookman Old Style" w:cs="Arial"/>
                <w:sz w:val="24"/>
                <w:lang w:val="es-MX"/>
              </w:rPr>
            </w:pPr>
          </w:p>
        </w:tc>
        <w:tc>
          <w:tcPr>
            <w:tcW w:w="4508" w:type="dxa"/>
          </w:tcPr>
          <w:p w14:paraId="05DCB556" w14:textId="77777777" w:rsidR="006B757F" w:rsidRPr="006C5C6C" w:rsidRDefault="006B757F" w:rsidP="006B757F">
            <w:pPr>
              <w:rPr>
                <w:rFonts w:ascii="Bookman Old Style" w:hAnsi="Bookman Old Style" w:cs="Arial"/>
                <w:b/>
                <w:sz w:val="24"/>
                <w:lang w:val="es-MX"/>
              </w:rPr>
            </w:pPr>
            <w:r w:rsidRPr="006C5C6C">
              <w:rPr>
                <w:rFonts w:ascii="Bookman Old Style" w:hAnsi="Bookman Old Style" w:cs="Arial"/>
                <w:b/>
                <w:sz w:val="24"/>
                <w:lang w:val="es-MX"/>
              </w:rPr>
              <w:t>Hora de Finalización:</w:t>
            </w:r>
          </w:p>
          <w:p w14:paraId="7F2563A1" w14:textId="77777777" w:rsidR="006B757F" w:rsidRPr="006C5C6C" w:rsidRDefault="006B757F" w:rsidP="006B757F">
            <w:pPr>
              <w:rPr>
                <w:rFonts w:ascii="Bookman Old Style" w:hAnsi="Bookman Old Style" w:cs="Arial"/>
                <w:sz w:val="24"/>
                <w:lang w:val="es-MX"/>
              </w:rPr>
            </w:pPr>
            <w:r>
              <w:rPr>
                <w:rFonts w:ascii="Bookman Old Style" w:hAnsi="Bookman Old Style" w:cs="Arial"/>
                <w:sz w:val="24"/>
                <w:lang w:val="es-MX"/>
              </w:rPr>
              <w:t xml:space="preserve">                                                  </w:t>
            </w:r>
            <w:r w:rsidRPr="006C5C6C">
              <w:rPr>
                <w:rFonts w:ascii="Bookman Old Style" w:hAnsi="Bookman Old Style" w:cs="Arial"/>
                <w:sz w:val="24"/>
                <w:lang w:val="es-MX"/>
              </w:rPr>
              <w:t>12:30</w:t>
            </w:r>
          </w:p>
          <w:p w14:paraId="586C0AF4" w14:textId="77777777" w:rsidR="006B757F" w:rsidRPr="006C5C6C" w:rsidRDefault="006B757F" w:rsidP="006B757F">
            <w:pPr>
              <w:rPr>
                <w:rFonts w:ascii="Bookman Old Style" w:hAnsi="Bookman Old Style" w:cs="Arial"/>
                <w:b/>
                <w:sz w:val="24"/>
                <w:lang w:val="es-MX"/>
              </w:rPr>
            </w:pPr>
          </w:p>
          <w:p w14:paraId="43ED0908" w14:textId="77777777" w:rsidR="006B757F" w:rsidRPr="006C5C6C" w:rsidRDefault="006B757F" w:rsidP="006B757F">
            <w:pPr>
              <w:rPr>
                <w:rFonts w:ascii="Bookman Old Style" w:hAnsi="Bookman Old Style" w:cs="Arial"/>
                <w:sz w:val="24"/>
                <w:lang w:val="es-MX"/>
              </w:rPr>
            </w:pPr>
          </w:p>
        </w:tc>
      </w:tr>
    </w:tbl>
    <w:p w14:paraId="1348217B" w14:textId="77777777" w:rsidR="006B757F" w:rsidRPr="006C5C6C" w:rsidRDefault="006B757F" w:rsidP="006B757F">
      <w:pPr>
        <w:rPr>
          <w:rFonts w:ascii="Bookman Old Style" w:hAnsi="Bookman Old Style"/>
          <w:sz w:val="24"/>
        </w:rPr>
      </w:pPr>
      <w:r w:rsidRPr="006C5C6C">
        <w:rPr>
          <w:rFonts w:ascii="Bookman Old Style" w:hAnsi="Bookman Old Style" w:cs="Arial"/>
          <w:sz w:val="28"/>
          <w:szCs w:val="24"/>
          <w:lang w:val="es-MX"/>
        </w:rPr>
        <w:t xml:space="preserve"> </w:t>
      </w:r>
      <w:r w:rsidRPr="006C5C6C">
        <w:rPr>
          <w:rFonts w:ascii="Bookman Old Style" w:hAnsi="Bookman Old Style"/>
          <w:sz w:val="24"/>
        </w:rPr>
        <w:t xml:space="preserve"> </w:t>
      </w:r>
    </w:p>
    <w:p w14:paraId="513928C0" w14:textId="77777777" w:rsidR="006B757F" w:rsidRDefault="006B757F" w:rsidP="006B757F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6C5C6C">
        <w:rPr>
          <w:rFonts w:ascii="Bookman Old Style" w:hAnsi="Bookman Old Style"/>
          <w:b/>
          <w:sz w:val="24"/>
        </w:rPr>
        <w:t>Desarrollo</w:t>
      </w:r>
    </w:p>
    <w:p w14:paraId="18DD2904" w14:textId="77777777" w:rsidR="006B757F" w:rsidRPr="00B15261" w:rsidRDefault="006B757F" w:rsidP="006B757F">
      <w:pPr>
        <w:pStyle w:val="Prrafodelista"/>
        <w:rPr>
          <w:rFonts w:ascii="Bookman Old Style" w:hAnsi="Bookman Old Style"/>
          <w:b/>
          <w:sz w:val="24"/>
        </w:rPr>
      </w:pPr>
    </w:p>
    <w:tbl>
      <w:tblPr>
        <w:tblStyle w:val="Tablaconcuadrcula"/>
        <w:tblpPr w:leftFromText="141" w:rightFromText="141" w:vertAnchor="text" w:horzAnchor="margin" w:tblpYSpec="top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B757F" w:rsidRPr="006C5C6C" w14:paraId="05EC208D" w14:textId="77777777" w:rsidTr="006B757F">
        <w:trPr>
          <w:trHeight w:val="5093"/>
        </w:trPr>
        <w:tc>
          <w:tcPr>
            <w:tcW w:w="9067" w:type="dxa"/>
          </w:tcPr>
          <w:p w14:paraId="777B3B11" w14:textId="77777777" w:rsidR="006B757F" w:rsidRDefault="006B757F" w:rsidP="006B757F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Siendo las 11 horas, en la Sala de Reuniones de la </w:t>
            </w:r>
            <w:r w:rsidRPr="006C5C6C">
              <w:rPr>
                <w:rFonts w:ascii="Bookman Old Style" w:hAnsi="Bookman Old Style"/>
                <w:sz w:val="24"/>
              </w:rPr>
              <w:t xml:space="preserve"> Empresa Pública</w:t>
            </w:r>
            <w:r>
              <w:rPr>
                <w:rFonts w:ascii="Bookman Old Style" w:hAnsi="Bookman Old Style"/>
                <w:sz w:val="24"/>
              </w:rPr>
              <w:t xml:space="preserve"> de Producción y de Servicios PROSERVI-UEB-EP, los miembros de la comisión en cumplimiento de las responsabilidades qu</w:t>
            </w:r>
            <w:r w:rsidRPr="006C5C6C">
              <w:rPr>
                <w:rFonts w:ascii="Bookman Old Style" w:hAnsi="Bookman Old Style"/>
                <w:sz w:val="24"/>
              </w:rPr>
              <w:t>e tiene la Empresa Pública</w:t>
            </w:r>
            <w:r>
              <w:rPr>
                <w:rFonts w:ascii="Bookman Old Style" w:hAnsi="Bookman Old Style"/>
                <w:sz w:val="24"/>
              </w:rPr>
              <w:t xml:space="preserve"> de Producción y de Servicios PROSERVI-UEB-EP</w:t>
            </w:r>
            <w:r w:rsidRPr="006C5C6C">
              <w:rPr>
                <w:rFonts w:ascii="Bookman Old Style" w:hAnsi="Bookman Old Style"/>
                <w:sz w:val="24"/>
              </w:rPr>
              <w:t xml:space="preserve"> con el Consejo de Participación Ciudadana y Control Social </w:t>
            </w:r>
            <w:r>
              <w:rPr>
                <w:rFonts w:ascii="Bookman Old Style" w:hAnsi="Bookman Old Style"/>
                <w:sz w:val="24"/>
              </w:rPr>
              <w:t xml:space="preserve">CPCCS </w:t>
            </w:r>
            <w:r w:rsidRPr="006C5C6C">
              <w:rPr>
                <w:rFonts w:ascii="Bookman Old Style" w:hAnsi="Bookman Old Style"/>
                <w:sz w:val="24"/>
              </w:rPr>
              <w:t xml:space="preserve">y la República del Ecuador, </w:t>
            </w:r>
            <w:r>
              <w:rPr>
                <w:rFonts w:ascii="Bookman Old Style" w:hAnsi="Bookman Old Style"/>
                <w:sz w:val="24"/>
              </w:rPr>
              <w:t>el Gerente General de la PROSERVI-UEB-EP, en conjunto con los miembros de la comisión, analizan la propuesta para llevar a cabo el proceso de rendición de cuentas.</w:t>
            </w:r>
          </w:p>
          <w:p w14:paraId="4D95F95B" w14:textId="77777777" w:rsidR="006B757F" w:rsidRDefault="006B757F" w:rsidP="006B757F">
            <w:pPr>
              <w:jc w:val="both"/>
              <w:rPr>
                <w:rFonts w:ascii="Bookman Old Style" w:hAnsi="Bookman Old Style"/>
                <w:sz w:val="24"/>
              </w:rPr>
            </w:pPr>
          </w:p>
          <w:p w14:paraId="0D8BED68" w14:textId="77777777" w:rsidR="006B757F" w:rsidRDefault="006B757F" w:rsidP="006B757F">
            <w:pPr>
              <w:jc w:val="both"/>
              <w:rPr>
                <w:rFonts w:ascii="Bookman Old Style" w:hAnsi="Bookman Old Style" w:cstheme="minorHAnsi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Dentro de las propuestas, se decide lo siguiente:</w:t>
            </w:r>
          </w:p>
          <w:p w14:paraId="4C1F5DFC" w14:textId="77777777" w:rsidR="006B757F" w:rsidRDefault="006B757F" w:rsidP="006B757F">
            <w:pPr>
              <w:jc w:val="both"/>
              <w:rPr>
                <w:rFonts w:ascii="Bookman Old Style" w:hAnsi="Bookman Old Style" w:cstheme="minorHAnsi"/>
                <w:sz w:val="24"/>
              </w:rPr>
            </w:pPr>
          </w:p>
          <w:p w14:paraId="6A657705" w14:textId="581CAAF1" w:rsidR="006B757F" w:rsidRPr="00847068" w:rsidRDefault="006B757F" w:rsidP="006B757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ookman Old Style" w:hAnsi="Bookman Old Style" w:cstheme="minorHAnsi"/>
                <w:sz w:val="24"/>
              </w:rPr>
            </w:pPr>
            <w:r w:rsidRPr="00847068">
              <w:rPr>
                <w:rFonts w:ascii="Bookman Old Style" w:hAnsi="Bookman Old Style" w:cstheme="minorHAnsi"/>
                <w:sz w:val="24"/>
              </w:rPr>
              <w:t>El evento deliberativo, se llevar</w:t>
            </w:r>
            <w:r w:rsidR="00C70C54" w:rsidRPr="00847068">
              <w:rPr>
                <w:rFonts w:ascii="Bookman Old Style" w:hAnsi="Bookman Old Style" w:cstheme="minorHAnsi"/>
                <w:sz w:val="24"/>
              </w:rPr>
              <w:t xml:space="preserve">á a cabo el </w:t>
            </w:r>
            <w:r w:rsidR="005D64D0" w:rsidRPr="00847068">
              <w:rPr>
                <w:rFonts w:ascii="Bookman Old Style" w:hAnsi="Bookman Old Style" w:cstheme="minorHAnsi"/>
                <w:sz w:val="24"/>
              </w:rPr>
              <w:t>2</w:t>
            </w:r>
            <w:r w:rsidR="00847068" w:rsidRPr="00847068">
              <w:rPr>
                <w:rFonts w:ascii="Bookman Old Style" w:hAnsi="Bookman Old Style" w:cstheme="minorHAnsi"/>
                <w:sz w:val="24"/>
              </w:rPr>
              <w:t xml:space="preserve">8 </w:t>
            </w:r>
            <w:r w:rsidR="00C70C54" w:rsidRPr="00847068">
              <w:rPr>
                <w:rFonts w:ascii="Bookman Old Style" w:hAnsi="Bookman Old Style" w:cstheme="minorHAnsi"/>
                <w:sz w:val="24"/>
              </w:rPr>
              <w:t xml:space="preserve">de </w:t>
            </w:r>
            <w:proofErr w:type="gramStart"/>
            <w:r w:rsidR="005D64D0" w:rsidRPr="00847068">
              <w:rPr>
                <w:rFonts w:ascii="Bookman Old Style" w:hAnsi="Bookman Old Style" w:cstheme="minorHAnsi"/>
                <w:sz w:val="24"/>
              </w:rPr>
              <w:t>Abril</w:t>
            </w:r>
            <w:proofErr w:type="gramEnd"/>
            <w:r w:rsidR="00C70C54" w:rsidRPr="00847068">
              <w:rPr>
                <w:rFonts w:ascii="Bookman Old Style" w:hAnsi="Bookman Old Style" w:cstheme="minorHAnsi"/>
                <w:sz w:val="24"/>
              </w:rPr>
              <w:t xml:space="preserve"> del 202</w:t>
            </w:r>
            <w:r w:rsidR="00847068" w:rsidRPr="00847068">
              <w:rPr>
                <w:rFonts w:ascii="Bookman Old Style" w:hAnsi="Bookman Old Style" w:cstheme="minorHAnsi"/>
                <w:sz w:val="24"/>
              </w:rPr>
              <w:t>6</w:t>
            </w:r>
            <w:r w:rsidRPr="00847068">
              <w:rPr>
                <w:rFonts w:ascii="Bookman Old Style" w:hAnsi="Bookman Old Style" w:cstheme="minorHAnsi"/>
                <w:sz w:val="24"/>
              </w:rPr>
              <w:t>, en la</w:t>
            </w:r>
            <w:r w:rsidR="00847068" w:rsidRPr="00847068">
              <w:rPr>
                <w:rFonts w:ascii="Bookman Old Style" w:hAnsi="Bookman Old Style" w:cstheme="minorHAnsi"/>
                <w:sz w:val="24"/>
              </w:rPr>
              <w:t>s instalaciones de la</w:t>
            </w:r>
            <w:r w:rsidRPr="00847068">
              <w:rPr>
                <w:rFonts w:ascii="Bookman Old Style" w:hAnsi="Bookman Old Style" w:cstheme="minorHAnsi"/>
                <w:sz w:val="24"/>
              </w:rPr>
              <w:t xml:space="preserve"> </w:t>
            </w:r>
            <w:r w:rsidR="00847068" w:rsidRPr="00847068">
              <w:rPr>
                <w:rFonts w:ascii="Bookman Old Style" w:hAnsi="Bookman Old Style" w:cstheme="minorHAnsi"/>
                <w:sz w:val="24"/>
              </w:rPr>
              <w:t>Fundación ABC, ubicada en la vía Riobamba, kilometro 1, en la calle San Jacinto del barrio el Peñón.</w:t>
            </w:r>
          </w:p>
          <w:p w14:paraId="5193D8ED" w14:textId="77777777" w:rsidR="006B757F" w:rsidRPr="007406E4" w:rsidRDefault="006B757F" w:rsidP="006B757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ookman Old Style" w:hAnsi="Bookman Old Style" w:cstheme="minorHAnsi"/>
                <w:sz w:val="24"/>
              </w:rPr>
            </w:pPr>
            <w:r>
              <w:rPr>
                <w:rFonts w:ascii="Bookman Old Style" w:hAnsi="Bookman Old Style" w:cstheme="minorHAnsi"/>
                <w:sz w:val="24"/>
              </w:rPr>
              <w:t xml:space="preserve">Se designa mediante memorando, al responsable de crear y manejar el usuario y contraseña para el registro en la página del </w:t>
            </w:r>
            <w:r w:rsidRPr="006C5C6C">
              <w:rPr>
                <w:rFonts w:ascii="Bookman Old Style" w:hAnsi="Bookman Old Style"/>
                <w:sz w:val="24"/>
              </w:rPr>
              <w:t xml:space="preserve">Consejo de Participación Ciudadana y Control Social </w:t>
            </w:r>
            <w:r>
              <w:rPr>
                <w:rFonts w:ascii="Bookman Old Style" w:hAnsi="Bookman Old Style"/>
                <w:sz w:val="24"/>
              </w:rPr>
              <w:t>CPCCS.</w:t>
            </w:r>
          </w:p>
          <w:p w14:paraId="2FF5DB55" w14:textId="77777777" w:rsidR="006B757F" w:rsidRPr="007406E4" w:rsidRDefault="006B757F" w:rsidP="006B757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ookman Old Style" w:hAnsi="Bookman Old Style" w:cstheme="minorHAnsi"/>
                <w:sz w:val="24"/>
              </w:rPr>
            </w:pPr>
            <w:r>
              <w:rPr>
                <w:rFonts w:ascii="Bookman Old Style" w:hAnsi="Bookman Old Style" w:cstheme="minorHAnsi"/>
                <w:sz w:val="24"/>
              </w:rPr>
              <w:t>Elaborar el informe de rendición de cuentas y realizar la respectiva socialización interna del informe preliminar, para la aprobación por parte del señor Gerente General.</w:t>
            </w:r>
          </w:p>
        </w:tc>
      </w:tr>
    </w:tbl>
    <w:p w14:paraId="4EA97E70" w14:textId="77777777" w:rsidR="006B757F" w:rsidRPr="006C5C6C" w:rsidRDefault="006B757F" w:rsidP="006B757F">
      <w:pPr>
        <w:rPr>
          <w:rFonts w:ascii="Bookman Old Style" w:hAnsi="Bookman Old Style"/>
          <w:sz w:val="24"/>
        </w:rPr>
      </w:pPr>
    </w:p>
    <w:p w14:paraId="44581A34" w14:textId="6AAB5443" w:rsidR="006B757F" w:rsidRPr="00847068" w:rsidRDefault="006B757F" w:rsidP="00847068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6C5C6C">
        <w:rPr>
          <w:rFonts w:ascii="Bookman Old Style" w:hAnsi="Bookman Old Style"/>
          <w:b/>
          <w:sz w:val="24"/>
        </w:rPr>
        <w:lastRenderedPageBreak/>
        <w:t>Compromisos</w:t>
      </w:r>
    </w:p>
    <w:tbl>
      <w:tblPr>
        <w:tblStyle w:val="Tablaconcuadrcula"/>
        <w:tblpPr w:leftFromText="141" w:rightFromText="141" w:vertAnchor="text" w:horzAnchor="margin" w:tblpYSpec="top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6B757F" w:rsidRPr="006C5C6C" w14:paraId="2A886C90" w14:textId="77777777" w:rsidTr="006B757F">
        <w:trPr>
          <w:trHeight w:val="1484"/>
        </w:trPr>
        <w:tc>
          <w:tcPr>
            <w:tcW w:w="8926" w:type="dxa"/>
            <w:vAlign w:val="center"/>
          </w:tcPr>
          <w:p w14:paraId="02F21576" w14:textId="77777777" w:rsidR="006B757F" w:rsidRPr="00535E63" w:rsidRDefault="006B757F" w:rsidP="006B757F">
            <w:pPr>
              <w:jc w:val="both"/>
              <w:rPr>
                <w:rFonts w:ascii="Bookman Old Style" w:hAnsi="Bookman Old Style" w:cstheme="minorHAnsi"/>
                <w:sz w:val="24"/>
              </w:rPr>
            </w:pPr>
            <w:r w:rsidRPr="00535E63">
              <w:rPr>
                <w:rFonts w:ascii="Bookman Old Style" w:hAnsi="Bookman Old Style"/>
                <w:sz w:val="24"/>
              </w:rPr>
              <w:t>Llevar a cabo el proceso de rendición de cuentas apegado a la ley y siguiendo el procedimiento establecido por el Consejo de Participación Ciudadana y Control Social CPCCS y cum</w:t>
            </w:r>
            <w:r>
              <w:rPr>
                <w:rFonts w:ascii="Bookman Old Style" w:hAnsi="Bookman Old Style"/>
                <w:sz w:val="24"/>
              </w:rPr>
              <w:t>plir con las decisiones adoptas por el señor Gerente General.</w:t>
            </w:r>
          </w:p>
          <w:p w14:paraId="1C2DF7CE" w14:textId="77777777" w:rsidR="006B757F" w:rsidRPr="007406E4" w:rsidRDefault="006B757F" w:rsidP="006B757F">
            <w:pPr>
              <w:jc w:val="both"/>
              <w:rPr>
                <w:rFonts w:ascii="Bookman Old Style" w:hAnsi="Bookman Old Style"/>
                <w:sz w:val="24"/>
              </w:rPr>
            </w:pPr>
          </w:p>
        </w:tc>
      </w:tr>
    </w:tbl>
    <w:p w14:paraId="4EB988CF" w14:textId="77777777" w:rsidR="006B757F" w:rsidRPr="006C5C6C" w:rsidRDefault="006B757F" w:rsidP="006B757F">
      <w:pPr>
        <w:rPr>
          <w:rFonts w:ascii="Bookman Old Style" w:hAnsi="Bookman Old Style"/>
          <w:b/>
          <w:sz w:val="24"/>
        </w:rPr>
      </w:pPr>
    </w:p>
    <w:p w14:paraId="3DECDF26" w14:textId="59D0B23D" w:rsidR="006B757F" w:rsidRPr="00847068" w:rsidRDefault="006B757F" w:rsidP="00847068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6C5C6C">
        <w:rPr>
          <w:rFonts w:ascii="Bookman Old Style" w:hAnsi="Bookman Old Style"/>
          <w:b/>
          <w:sz w:val="24"/>
        </w:rPr>
        <w:t>Observaciones</w:t>
      </w:r>
    </w:p>
    <w:tbl>
      <w:tblPr>
        <w:tblStyle w:val="Tablaconcuadrcula"/>
        <w:tblpPr w:leftFromText="141" w:rightFromText="141" w:vertAnchor="text" w:horzAnchor="margin" w:tblpYSpec="top"/>
        <w:tblW w:w="8986" w:type="dxa"/>
        <w:tblLook w:val="04A0" w:firstRow="1" w:lastRow="0" w:firstColumn="1" w:lastColumn="0" w:noHBand="0" w:noVBand="1"/>
      </w:tblPr>
      <w:tblGrid>
        <w:gridCol w:w="8986"/>
      </w:tblGrid>
      <w:tr w:rsidR="006B757F" w:rsidRPr="006C5C6C" w14:paraId="14278A56" w14:textId="77777777" w:rsidTr="006B757F">
        <w:trPr>
          <w:trHeight w:val="1691"/>
        </w:trPr>
        <w:tc>
          <w:tcPr>
            <w:tcW w:w="8986" w:type="dxa"/>
            <w:vAlign w:val="center"/>
          </w:tcPr>
          <w:p w14:paraId="43399C22" w14:textId="77777777" w:rsidR="006B757F" w:rsidRPr="006C5C6C" w:rsidRDefault="006B757F" w:rsidP="006B757F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No se añaden observaciones adicionales.</w:t>
            </w:r>
          </w:p>
        </w:tc>
      </w:tr>
    </w:tbl>
    <w:p w14:paraId="4BF2D1BE" w14:textId="77777777" w:rsidR="006B757F" w:rsidRDefault="006B757F" w:rsidP="006B757F">
      <w:pPr>
        <w:pStyle w:val="Sinespaciado"/>
        <w:rPr>
          <w:rFonts w:ascii="Bookman Old Style" w:hAnsi="Bookman Old Style"/>
          <w:sz w:val="24"/>
        </w:rPr>
      </w:pPr>
    </w:p>
    <w:p w14:paraId="3D655152" w14:textId="77777777" w:rsidR="006B757F" w:rsidRDefault="006B757F" w:rsidP="006B757F">
      <w:pPr>
        <w:pStyle w:val="Sinespaciado"/>
        <w:rPr>
          <w:rFonts w:ascii="Bookman Old Style" w:hAnsi="Bookman Old Style"/>
          <w:sz w:val="24"/>
        </w:rPr>
      </w:pPr>
    </w:p>
    <w:p w14:paraId="72ED94D2" w14:textId="77777777" w:rsidR="006B757F" w:rsidRDefault="006B757F" w:rsidP="006B757F">
      <w:pPr>
        <w:pStyle w:val="Sinespaciado"/>
        <w:jc w:val="center"/>
        <w:rPr>
          <w:rFonts w:ascii="Bookman Old Style" w:hAnsi="Bookman Old Style"/>
          <w:noProof/>
          <w:sz w:val="24"/>
          <w:lang w:eastAsia="es-EC"/>
        </w:rPr>
      </w:pPr>
      <w:r>
        <w:rPr>
          <w:rFonts w:ascii="Bookman Old Style" w:hAnsi="Bookman Old Style"/>
        </w:rPr>
        <w:t xml:space="preserve">                                      </w:t>
      </w:r>
    </w:p>
    <w:p w14:paraId="1F733AEC" w14:textId="77777777" w:rsidR="006B757F" w:rsidRPr="00B15261" w:rsidRDefault="006B757F" w:rsidP="006B757F">
      <w:pPr>
        <w:pStyle w:val="Sinespaciad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</w:t>
      </w:r>
    </w:p>
    <w:p w14:paraId="22A82250" w14:textId="77777777" w:rsidR="006B757F" w:rsidRPr="006B757F" w:rsidRDefault="006B757F" w:rsidP="006B757F">
      <w:pPr>
        <w:pStyle w:val="Sinespaciado"/>
        <w:jc w:val="center"/>
        <w:rPr>
          <w:noProof/>
          <w:lang w:eastAsia="es-EC"/>
        </w:rPr>
      </w:pPr>
    </w:p>
    <w:p w14:paraId="273921D8" w14:textId="77777777" w:rsidR="006B757F" w:rsidRPr="00B15261" w:rsidRDefault="006B757F" w:rsidP="006B757F">
      <w:pPr>
        <w:pStyle w:val="Sinespaciado"/>
        <w:jc w:val="center"/>
        <w:rPr>
          <w:rFonts w:ascii="Bookman Old Style" w:hAnsi="Bookman Old Style"/>
        </w:rPr>
      </w:pPr>
      <w:r w:rsidRPr="00B15261">
        <w:rPr>
          <w:rFonts w:ascii="Bookman Old Style" w:hAnsi="Bookman Old Style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99F61" wp14:editId="2C642B66">
                <wp:simplePos x="0" y="0"/>
                <wp:positionH relativeFrom="column">
                  <wp:posOffset>1297305</wp:posOffset>
                </wp:positionH>
                <wp:positionV relativeFrom="paragraph">
                  <wp:posOffset>72390</wp:posOffset>
                </wp:positionV>
                <wp:extent cx="3154167" cy="0"/>
                <wp:effectExtent l="0" t="0" r="2730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41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2EA6B86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15pt,5.7pt" to="350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55D41995" w14:textId="77777777" w:rsidR="006B757F" w:rsidRPr="00B15261" w:rsidRDefault="006B757F" w:rsidP="006B757F">
      <w:pPr>
        <w:pStyle w:val="Sinespaciado"/>
        <w:jc w:val="center"/>
        <w:rPr>
          <w:rFonts w:ascii="Bookman Old Style" w:hAnsi="Bookman Old Style"/>
        </w:rPr>
      </w:pPr>
      <w:r w:rsidRPr="00B15261">
        <w:rPr>
          <w:rFonts w:ascii="Bookman Old Style" w:hAnsi="Bookman Old Style"/>
        </w:rPr>
        <w:t>Lic. Maximiliano Gallmeier Jaramillo</w:t>
      </w:r>
    </w:p>
    <w:p w14:paraId="44E65939" w14:textId="77777777" w:rsidR="006B757F" w:rsidRPr="00B15261" w:rsidRDefault="006B757F" w:rsidP="006B757F">
      <w:pPr>
        <w:pStyle w:val="Sinespaciado"/>
        <w:jc w:val="center"/>
        <w:rPr>
          <w:rFonts w:ascii="Bookman Old Style" w:hAnsi="Bookman Old Style"/>
        </w:rPr>
      </w:pPr>
      <w:r w:rsidRPr="00B15261">
        <w:rPr>
          <w:rFonts w:ascii="Bookman Old Style" w:hAnsi="Bookman Old Style"/>
          <w:b/>
          <w:bCs/>
        </w:rPr>
        <w:t>GERENTE GENERAL</w:t>
      </w:r>
    </w:p>
    <w:p w14:paraId="53F9AF5B" w14:textId="77777777" w:rsidR="006B757F" w:rsidRPr="00B15261" w:rsidRDefault="006B757F" w:rsidP="006B757F">
      <w:pPr>
        <w:rPr>
          <w:rFonts w:ascii="Bookman Old Style" w:hAnsi="Bookman Old Style"/>
        </w:rPr>
      </w:pPr>
    </w:p>
    <w:p w14:paraId="2CC9131F" w14:textId="77777777" w:rsidR="006B757F" w:rsidRDefault="006B757F" w:rsidP="006B757F">
      <w:pPr>
        <w:rPr>
          <w:rFonts w:ascii="Bookman Old Style" w:hAnsi="Bookman Old Style"/>
          <w:b/>
          <w:sz w:val="24"/>
        </w:rPr>
      </w:pPr>
    </w:p>
    <w:p w14:paraId="38EF56AB" w14:textId="77777777" w:rsidR="006B757F" w:rsidRPr="006C5C6C" w:rsidRDefault="006B757F" w:rsidP="006B757F">
      <w:pPr>
        <w:rPr>
          <w:rFonts w:ascii="Bookman Old Style" w:hAnsi="Bookman Old Style"/>
          <w:b/>
          <w:sz w:val="24"/>
        </w:rPr>
      </w:pPr>
    </w:p>
    <w:p w14:paraId="50DC9FC2" w14:textId="06415082" w:rsidR="006B757F" w:rsidRPr="006B757F" w:rsidRDefault="006B757F" w:rsidP="006B757F">
      <w:pPr>
        <w:pStyle w:val="Sinespaciado"/>
        <w:rPr>
          <w:rFonts w:ascii="Bookman Old Style" w:hAnsi="Bookman Old Style"/>
          <w:b/>
          <w:lang w:val="es-ES"/>
        </w:rPr>
      </w:pPr>
      <w:r w:rsidRPr="006B757F">
        <w:rPr>
          <w:rFonts w:ascii="Bookman Old Style" w:hAnsi="Bookman Old Style"/>
          <w:lang w:val="es-ES"/>
        </w:rPr>
        <w:t>Ing. Mayra Morejón</w:t>
      </w:r>
      <w:r w:rsidR="005D64D0">
        <w:rPr>
          <w:rFonts w:ascii="Bookman Old Style" w:hAnsi="Bookman Old Style"/>
          <w:lang w:val="es-ES"/>
        </w:rPr>
        <w:t>.</w:t>
      </w:r>
    </w:p>
    <w:p w14:paraId="3AE9B3D0" w14:textId="77777777" w:rsidR="006B757F" w:rsidRPr="006B757F" w:rsidRDefault="006B757F" w:rsidP="006B757F">
      <w:pPr>
        <w:pStyle w:val="Sinespaciado"/>
        <w:rPr>
          <w:rFonts w:ascii="Bookman Old Style" w:hAnsi="Bookman Old Style" w:cstheme="majorHAnsi"/>
          <w:b/>
          <w:iCs/>
        </w:rPr>
      </w:pPr>
      <w:r w:rsidRPr="006B757F">
        <w:rPr>
          <w:rFonts w:ascii="Bookman Old Style" w:hAnsi="Bookman Old Style" w:cstheme="majorHAnsi"/>
          <w:b/>
          <w:iCs/>
        </w:rPr>
        <w:t xml:space="preserve">RESPONSABLE DEL PROCESO </w:t>
      </w:r>
    </w:p>
    <w:p w14:paraId="32A40057" w14:textId="77777777" w:rsidR="006B757F" w:rsidRPr="006B757F" w:rsidRDefault="006B757F" w:rsidP="006B757F">
      <w:pPr>
        <w:pStyle w:val="Sinespaciado"/>
        <w:rPr>
          <w:rFonts w:ascii="Bookman Old Style" w:hAnsi="Bookman Old Style" w:cstheme="majorHAnsi"/>
          <w:b/>
          <w:i/>
          <w:iCs/>
        </w:rPr>
      </w:pPr>
      <w:r w:rsidRPr="006B757F">
        <w:rPr>
          <w:rFonts w:ascii="Bookman Old Style" w:hAnsi="Bookman Old Style" w:cstheme="majorHAnsi"/>
          <w:b/>
          <w:iCs/>
        </w:rPr>
        <w:t>DE RENDICIÓN DE CUENTAS.</w:t>
      </w:r>
    </w:p>
    <w:p w14:paraId="58ADD1E9" w14:textId="77777777" w:rsidR="006B757F" w:rsidRPr="006B757F" w:rsidRDefault="006B757F" w:rsidP="006B757F">
      <w:pPr>
        <w:pStyle w:val="Sinespaciado"/>
        <w:rPr>
          <w:rFonts w:ascii="Bookman Old Style" w:hAnsi="Bookman Old Style"/>
          <w:b/>
        </w:rPr>
      </w:pPr>
    </w:p>
    <w:p w14:paraId="1F5ABC5A" w14:textId="77777777" w:rsidR="006B757F" w:rsidRPr="006B757F" w:rsidRDefault="006B757F" w:rsidP="006B757F">
      <w:pPr>
        <w:pStyle w:val="Sinespaciado"/>
        <w:rPr>
          <w:rFonts w:ascii="Bookman Old Style" w:eastAsiaTheme="minorEastAsia" w:hAnsi="Bookman Old Style"/>
          <w:b/>
          <w:bCs/>
          <w:lang w:val="es-ES"/>
        </w:rPr>
      </w:pPr>
    </w:p>
    <w:p w14:paraId="45090093" w14:textId="77777777" w:rsidR="006B757F" w:rsidRPr="006B757F" w:rsidRDefault="006B757F" w:rsidP="006B757F">
      <w:pPr>
        <w:pStyle w:val="Sinespaciado"/>
        <w:rPr>
          <w:rFonts w:ascii="Bookman Old Style" w:hAnsi="Bookman Old Style"/>
          <w:b/>
          <w:lang w:val="es-ES"/>
        </w:rPr>
      </w:pPr>
      <w:r w:rsidRPr="006B757F">
        <w:rPr>
          <w:rFonts w:ascii="Bookman Old Style" w:hAnsi="Bookman Old Style"/>
          <w:b/>
          <w:lang w:val="es-ES"/>
        </w:rPr>
        <w:tab/>
      </w:r>
    </w:p>
    <w:p w14:paraId="0567D52F" w14:textId="5606120C" w:rsidR="006B757F" w:rsidRPr="006B757F" w:rsidRDefault="006B757F" w:rsidP="006B757F">
      <w:pPr>
        <w:pStyle w:val="Sinespaciado"/>
        <w:rPr>
          <w:rFonts w:ascii="Bookman Old Style" w:hAnsi="Bookman Old Style"/>
          <w:b/>
          <w:lang w:val="es-ES"/>
        </w:rPr>
      </w:pPr>
      <w:r w:rsidRPr="006B757F">
        <w:rPr>
          <w:rFonts w:ascii="Bookman Old Style" w:hAnsi="Bookman Old Style"/>
          <w:lang w:val="es-ES"/>
        </w:rPr>
        <w:t xml:space="preserve">Abg. </w:t>
      </w:r>
      <w:r w:rsidR="005D64D0">
        <w:rPr>
          <w:rFonts w:ascii="Bookman Old Style" w:hAnsi="Bookman Old Style"/>
          <w:lang w:val="es-ES"/>
        </w:rPr>
        <w:t>Iván García</w:t>
      </w:r>
      <w:r w:rsidRPr="006B757F">
        <w:rPr>
          <w:rFonts w:ascii="Bookman Old Style" w:hAnsi="Bookman Old Style"/>
          <w:lang w:val="es-ES"/>
        </w:rPr>
        <w:t>.</w:t>
      </w:r>
    </w:p>
    <w:p w14:paraId="7B6A0E03" w14:textId="77777777" w:rsidR="006B757F" w:rsidRPr="006B757F" w:rsidRDefault="006B757F" w:rsidP="006B757F">
      <w:pPr>
        <w:pStyle w:val="Sinespaciado"/>
        <w:rPr>
          <w:rFonts w:ascii="Bookman Old Style" w:hAnsi="Bookman Old Style" w:cstheme="majorHAnsi"/>
          <w:b/>
          <w:iCs/>
        </w:rPr>
      </w:pPr>
      <w:r w:rsidRPr="006B757F">
        <w:rPr>
          <w:rFonts w:ascii="Bookman Old Style" w:hAnsi="Bookman Old Style" w:cstheme="majorHAnsi"/>
          <w:b/>
          <w:iCs/>
        </w:rPr>
        <w:t xml:space="preserve">RESPONSABLE DEL REGISTRO </w:t>
      </w:r>
    </w:p>
    <w:p w14:paraId="2EA89428" w14:textId="77777777" w:rsidR="006B757F" w:rsidRPr="006B757F" w:rsidRDefault="006B757F" w:rsidP="006B757F">
      <w:pPr>
        <w:pStyle w:val="Sinespaciado"/>
        <w:rPr>
          <w:rFonts w:ascii="Bookman Old Style" w:hAnsi="Bookman Old Style"/>
          <w:b/>
          <w:lang w:val="es-ES"/>
        </w:rPr>
      </w:pPr>
      <w:r w:rsidRPr="006B757F">
        <w:rPr>
          <w:rFonts w:ascii="Bookman Old Style" w:hAnsi="Bookman Old Style" w:cstheme="majorHAnsi"/>
          <w:b/>
          <w:iCs/>
        </w:rPr>
        <w:t>DEL INFORME DE RENDICIÓN DE CUENTAS.</w:t>
      </w:r>
    </w:p>
    <w:p w14:paraId="1448A12B" w14:textId="719C8D18" w:rsidR="006B757F" w:rsidRPr="006B757F" w:rsidRDefault="005D64D0" w:rsidP="005D64D0">
      <w:pPr>
        <w:pStyle w:val="Sinespaciado"/>
        <w:tabs>
          <w:tab w:val="left" w:pos="2016"/>
        </w:tabs>
        <w:rPr>
          <w:rFonts w:ascii="Bookman Old Style" w:hAnsi="Bookman Old Style"/>
          <w:b/>
          <w:lang w:val="es-ES"/>
        </w:rPr>
      </w:pPr>
      <w:r>
        <w:rPr>
          <w:rFonts w:ascii="Bookman Old Style" w:hAnsi="Bookman Old Style"/>
          <w:b/>
          <w:lang w:val="es-ES"/>
        </w:rPr>
        <w:tab/>
      </w:r>
    </w:p>
    <w:p w14:paraId="415BB1E8" w14:textId="77777777" w:rsidR="006B757F" w:rsidRPr="006B757F" w:rsidRDefault="006B757F" w:rsidP="006B757F">
      <w:pPr>
        <w:pStyle w:val="Sinespaciado"/>
        <w:rPr>
          <w:rFonts w:ascii="Bookman Old Style" w:hAnsi="Bookman Old Style"/>
          <w:b/>
          <w:lang w:val="es-ES"/>
        </w:rPr>
      </w:pPr>
    </w:p>
    <w:p w14:paraId="1F238E6F" w14:textId="77777777" w:rsidR="006B757F" w:rsidRPr="006B757F" w:rsidRDefault="006B757F" w:rsidP="006B757F">
      <w:pPr>
        <w:pStyle w:val="Sinespaciado"/>
        <w:rPr>
          <w:rFonts w:ascii="Bookman Old Style" w:hAnsi="Bookman Old Style"/>
          <w:b/>
          <w:lang w:val="es-ES"/>
        </w:rPr>
      </w:pPr>
    </w:p>
    <w:p w14:paraId="321C08E0" w14:textId="584F560D" w:rsidR="006B757F" w:rsidRPr="006B757F" w:rsidRDefault="006B757F" w:rsidP="006B757F">
      <w:pPr>
        <w:pStyle w:val="Sinespaciado"/>
        <w:rPr>
          <w:rFonts w:ascii="Bookman Old Style" w:hAnsi="Bookman Old Style"/>
          <w:lang w:val="es-ES"/>
        </w:rPr>
      </w:pPr>
      <w:r w:rsidRPr="006B757F">
        <w:rPr>
          <w:rFonts w:ascii="Bookman Old Style" w:hAnsi="Bookman Old Style"/>
          <w:lang w:val="es-ES"/>
        </w:rPr>
        <w:t xml:space="preserve">Abg. Fiama </w:t>
      </w:r>
      <w:r w:rsidR="005D64D0" w:rsidRPr="006B757F">
        <w:rPr>
          <w:rFonts w:ascii="Bookman Old Style" w:hAnsi="Bookman Old Style"/>
          <w:lang w:val="es-ES"/>
        </w:rPr>
        <w:t>Alegría</w:t>
      </w:r>
      <w:r w:rsidR="005D64D0">
        <w:rPr>
          <w:rFonts w:ascii="Bookman Old Style" w:hAnsi="Bookman Old Style"/>
          <w:lang w:val="es-ES"/>
        </w:rPr>
        <w:t>.</w:t>
      </w:r>
    </w:p>
    <w:p w14:paraId="788D36F7" w14:textId="77777777" w:rsidR="006B757F" w:rsidRPr="006B757F" w:rsidRDefault="006B757F" w:rsidP="006B757F">
      <w:pPr>
        <w:pStyle w:val="Sinespaciado"/>
        <w:rPr>
          <w:rFonts w:ascii="Bookman Old Style" w:hAnsi="Bookman Old Style"/>
          <w:b/>
          <w:lang w:val="es-ES"/>
        </w:rPr>
      </w:pPr>
      <w:r w:rsidRPr="006B757F">
        <w:rPr>
          <w:rFonts w:ascii="Bookman Old Style" w:hAnsi="Bookman Old Style"/>
          <w:b/>
          <w:lang w:val="es-ES"/>
        </w:rPr>
        <w:t xml:space="preserve">MIEMBRO DE APOYO DE LA COMISIÓN.                                     </w:t>
      </w:r>
    </w:p>
    <w:p w14:paraId="5C828768" w14:textId="77777777" w:rsidR="006B757F" w:rsidRDefault="006B757F" w:rsidP="006B757F">
      <w:pPr>
        <w:pStyle w:val="Sinespaciado"/>
        <w:rPr>
          <w:rFonts w:ascii="Bookman Old Style" w:hAnsi="Bookman Old Style"/>
          <w:lang w:val="es-MX"/>
        </w:rPr>
      </w:pPr>
    </w:p>
    <w:p w14:paraId="59454FD6" w14:textId="77777777" w:rsidR="005D64D0" w:rsidRDefault="005D64D0" w:rsidP="006B757F">
      <w:pPr>
        <w:pStyle w:val="Sinespaciado"/>
        <w:rPr>
          <w:rFonts w:ascii="Bookman Old Style" w:hAnsi="Bookman Old Style"/>
          <w:lang w:val="es-MX"/>
        </w:rPr>
      </w:pPr>
    </w:p>
    <w:p w14:paraId="69188ACA" w14:textId="77777777" w:rsidR="005D64D0" w:rsidRDefault="005D64D0" w:rsidP="006B757F">
      <w:pPr>
        <w:pStyle w:val="Sinespaciado"/>
        <w:rPr>
          <w:rFonts w:ascii="Bookman Old Style" w:hAnsi="Bookman Old Style"/>
          <w:lang w:val="es-MX"/>
        </w:rPr>
      </w:pPr>
    </w:p>
    <w:p w14:paraId="7D2323F7" w14:textId="77777777" w:rsidR="005D64D0" w:rsidRDefault="005D64D0" w:rsidP="006B757F">
      <w:pPr>
        <w:pStyle w:val="Sinespaciado"/>
        <w:rPr>
          <w:rFonts w:ascii="Bookman Old Style" w:hAnsi="Bookman Old Style"/>
          <w:lang w:val="es-MX"/>
        </w:rPr>
      </w:pPr>
    </w:p>
    <w:p w14:paraId="3CA309C9" w14:textId="12BA4B25" w:rsidR="005D64D0" w:rsidRPr="003367D8" w:rsidRDefault="005D64D0" w:rsidP="005D64D0">
      <w:pPr>
        <w:pStyle w:val="Sinespaciado"/>
        <w:rPr>
          <w:rFonts w:ascii="Bookman Old Style" w:hAnsi="Bookman Old Style"/>
          <w:bCs/>
          <w:sz w:val="24"/>
          <w:szCs w:val="24"/>
          <w:lang w:val="es-ES"/>
        </w:rPr>
      </w:pPr>
      <w:r w:rsidRPr="003367D8">
        <w:rPr>
          <w:rFonts w:ascii="Bookman Old Style" w:hAnsi="Bookman Old Style"/>
          <w:bCs/>
          <w:sz w:val="24"/>
          <w:szCs w:val="24"/>
          <w:lang w:val="es-ES"/>
        </w:rPr>
        <w:t>Ing. Jonathan Viscarra</w:t>
      </w:r>
      <w:r>
        <w:rPr>
          <w:rFonts w:ascii="Bookman Old Style" w:hAnsi="Bookman Old Style"/>
          <w:bCs/>
          <w:sz w:val="24"/>
          <w:szCs w:val="24"/>
          <w:lang w:val="es-ES"/>
        </w:rPr>
        <w:t>.</w:t>
      </w:r>
    </w:p>
    <w:p w14:paraId="68E8971A" w14:textId="7A67D8F6" w:rsidR="00131D44" w:rsidRPr="00847068" w:rsidRDefault="005D64D0" w:rsidP="00847068">
      <w:pPr>
        <w:rPr>
          <w:rFonts w:ascii="Bookman Old Style" w:hAnsi="Bookman Old Style"/>
          <w:lang w:val="es-ES"/>
        </w:rPr>
      </w:pPr>
      <w:r w:rsidRPr="0058359B">
        <w:rPr>
          <w:rFonts w:ascii="Bookman Old Style" w:hAnsi="Bookman Old Style"/>
          <w:b/>
          <w:sz w:val="24"/>
          <w:szCs w:val="24"/>
          <w:lang w:val="es-ES"/>
        </w:rPr>
        <w:t xml:space="preserve">MIEMBRO DE LA COMISIÓN.                                     </w:t>
      </w:r>
    </w:p>
    <w:sectPr w:rsidR="00131D44" w:rsidRPr="0084706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9E93" w14:textId="77777777" w:rsidR="00BE4C95" w:rsidRDefault="00BE4C95">
      <w:pPr>
        <w:spacing w:after="0" w:line="240" w:lineRule="auto"/>
      </w:pPr>
      <w:r>
        <w:separator/>
      </w:r>
    </w:p>
  </w:endnote>
  <w:endnote w:type="continuationSeparator" w:id="0">
    <w:p w14:paraId="7323570B" w14:textId="77777777" w:rsidR="00BE4C95" w:rsidRDefault="00BE4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A49D" w14:textId="77777777" w:rsidR="001E7BC5" w:rsidRPr="006365B7" w:rsidRDefault="001E7BC5" w:rsidP="001E7BC5">
    <w:pPr>
      <w:spacing w:after="0"/>
      <w:ind w:right="283"/>
      <w:jc w:val="center"/>
      <w:rPr>
        <w:lang w:val="es-ES"/>
      </w:rPr>
    </w:pPr>
    <w:r w:rsidRPr="006365B7">
      <w:rPr>
        <w:color w:val="222A35"/>
        <w:sz w:val="16"/>
        <w:lang w:val="es-ES"/>
      </w:rPr>
      <w:t>CALLE SUCRE ENTRE 10 DE AGOSTO Y GARCÍA MORENO     -       CASONA UNIVERSITARIA</w:t>
    </w:r>
    <w:r w:rsidRPr="006365B7">
      <w:rPr>
        <w:rFonts w:ascii="Calibri" w:eastAsia="Calibri" w:hAnsi="Calibri" w:cs="Calibri"/>
        <w:lang w:val="es-ES"/>
      </w:rPr>
      <w:t xml:space="preserve"> </w:t>
    </w:r>
  </w:p>
  <w:p w14:paraId="1D868080" w14:textId="77777777" w:rsidR="001E7BC5" w:rsidRDefault="001E7B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770A" w14:textId="77777777" w:rsidR="00BE4C95" w:rsidRDefault="00BE4C95">
      <w:pPr>
        <w:spacing w:after="0" w:line="240" w:lineRule="auto"/>
      </w:pPr>
      <w:r>
        <w:separator/>
      </w:r>
    </w:p>
  </w:footnote>
  <w:footnote w:type="continuationSeparator" w:id="0">
    <w:p w14:paraId="11E8934F" w14:textId="77777777" w:rsidR="00BE4C95" w:rsidRDefault="00BE4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D0C1" w14:textId="77777777" w:rsidR="006B757F" w:rsidRPr="00B15261" w:rsidRDefault="006B757F" w:rsidP="006B757F">
    <w:pPr>
      <w:tabs>
        <w:tab w:val="left" w:pos="6900"/>
        <w:tab w:val="right" w:pos="9360"/>
      </w:tabs>
      <w:spacing w:before="240" w:after="240"/>
      <w:rPr>
        <w:b/>
        <w:sz w:val="36"/>
        <w:szCs w:val="36"/>
      </w:rPr>
    </w:pPr>
    <w:r w:rsidRPr="00920E01"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71C4E1A4" wp14:editId="291138BB">
          <wp:simplePos x="0" y="0"/>
          <wp:positionH relativeFrom="margin">
            <wp:posOffset>4591050</wp:posOffset>
          </wp:positionH>
          <wp:positionV relativeFrom="paragraph">
            <wp:posOffset>-162560</wp:posOffset>
          </wp:positionV>
          <wp:extent cx="1647825" cy="390525"/>
          <wp:effectExtent l="0" t="0" r="9525" b="9525"/>
          <wp:wrapSquare wrapText="bothSides"/>
          <wp:docPr id="2" name="Imagen 2" descr="Contraseña olvid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traseña olvid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z w:val="36"/>
        <w:szCs w:val="36"/>
      </w:rPr>
      <w:t xml:space="preserve">GERENCIA                                                                                                                                              </w:t>
    </w:r>
    <w:r w:rsidRPr="0067350F">
      <w:rPr>
        <w:b/>
        <w:noProof/>
        <w:sz w:val="36"/>
        <w:szCs w:val="36"/>
        <w:lang w:eastAsia="es-EC"/>
      </w:rPr>
      <w:drawing>
        <wp:anchor distT="0" distB="0" distL="114300" distR="114300" simplePos="0" relativeHeight="251659264" behindDoc="0" locked="0" layoutInCell="1" allowOverlap="1" wp14:anchorId="14BA23FF" wp14:editId="44039ABE">
          <wp:simplePos x="0" y="0"/>
          <wp:positionH relativeFrom="margin">
            <wp:posOffset>-791845</wp:posOffset>
          </wp:positionH>
          <wp:positionV relativeFrom="paragraph">
            <wp:posOffset>-349885</wp:posOffset>
          </wp:positionV>
          <wp:extent cx="2296160" cy="78105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-u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16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545233" wp14:editId="12E24CF1">
              <wp:simplePos x="0" y="0"/>
              <wp:positionH relativeFrom="page">
                <wp:posOffset>9525</wp:posOffset>
              </wp:positionH>
              <wp:positionV relativeFrom="paragraph">
                <wp:posOffset>438150</wp:posOffset>
              </wp:positionV>
              <wp:extent cx="7540625" cy="45720"/>
              <wp:effectExtent l="0" t="0" r="3175" b="0"/>
              <wp:wrapNone/>
              <wp:docPr id="4" name="Proces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0625" cy="45720"/>
                      </a:xfrm>
                      <a:prstGeom prst="flowChartProcess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899CE56" id="_x0000_t109" coordsize="21600,21600" o:spt="109" path="m,l,21600r21600,l21600,xe">
              <v:stroke joinstyle="miter"/>
              <v:path gradientshapeok="t" o:connecttype="rect"/>
            </v:shapetype>
            <v:shape id="Proceso 4" o:spid="_x0000_s1026" type="#_x0000_t109" style="position:absolute;margin-left:.75pt;margin-top:34.5pt;width:593.7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" fillcolor="#5b9bd5 [3204]" strokecolor="#1f4d78 [1604]" strokeweight="1pt">
              <v:path arrowok="t"/>
              <w10:wrap anchorx="page"/>
            </v:shape>
          </w:pict>
        </mc:Fallback>
      </mc:AlternateContent>
    </w:r>
  </w:p>
  <w:p w14:paraId="63A44D2F" w14:textId="77777777" w:rsidR="006B757F" w:rsidRDefault="006B75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63C"/>
    <w:multiLevelType w:val="hybridMultilevel"/>
    <w:tmpl w:val="3376841C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1184C"/>
    <w:multiLevelType w:val="hybridMultilevel"/>
    <w:tmpl w:val="8D2414A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896725">
    <w:abstractNumId w:val="1"/>
  </w:num>
  <w:num w:numId="2" w16cid:durableId="52402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7F"/>
    <w:rsid w:val="00131D44"/>
    <w:rsid w:val="001B6854"/>
    <w:rsid w:val="001E7BC5"/>
    <w:rsid w:val="005D64D0"/>
    <w:rsid w:val="006B757F"/>
    <w:rsid w:val="00737F83"/>
    <w:rsid w:val="00815730"/>
    <w:rsid w:val="00847068"/>
    <w:rsid w:val="00932F69"/>
    <w:rsid w:val="00B70729"/>
    <w:rsid w:val="00BE4C95"/>
    <w:rsid w:val="00C70C54"/>
    <w:rsid w:val="00D47C54"/>
    <w:rsid w:val="00EB7FC9"/>
    <w:rsid w:val="00EE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0002"/>
  <w15:chartTrackingRefBased/>
  <w15:docId w15:val="{6DC4A922-5E94-4B9B-BB8A-FA78E7B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75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B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57F"/>
  </w:style>
  <w:style w:type="paragraph" w:styleId="Sinespaciado">
    <w:name w:val="No Spacing"/>
    <w:aliases w:val="Normal Sangria"/>
    <w:link w:val="SinespaciadoCar"/>
    <w:uiPriority w:val="1"/>
    <w:qFormat/>
    <w:rsid w:val="006B757F"/>
    <w:pPr>
      <w:spacing w:after="0" w:line="240" w:lineRule="auto"/>
    </w:pPr>
  </w:style>
  <w:style w:type="character" w:customStyle="1" w:styleId="SinespaciadoCar">
    <w:name w:val="Sin espaciado Car"/>
    <w:aliases w:val="Normal Sangria Car"/>
    <w:link w:val="Sinespaciado"/>
    <w:uiPriority w:val="1"/>
    <w:rsid w:val="006B757F"/>
  </w:style>
  <w:style w:type="paragraph" w:styleId="Textodeglobo">
    <w:name w:val="Balloon Text"/>
    <w:basedOn w:val="Normal"/>
    <w:link w:val="TextodegloboCar"/>
    <w:uiPriority w:val="99"/>
    <w:semiHidden/>
    <w:unhideWhenUsed/>
    <w:rsid w:val="00C70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C54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E7B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DELL</cp:lastModifiedBy>
  <cp:revision>2</cp:revision>
  <cp:lastPrinted>2026-04-21T21:59:00Z</cp:lastPrinted>
  <dcterms:created xsi:type="dcterms:W3CDTF">2026-04-21T22:00:00Z</dcterms:created>
  <dcterms:modified xsi:type="dcterms:W3CDTF">2026-04-21T22:00:00Z</dcterms:modified>
</cp:coreProperties>
</file>